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94C32">
      <w:pPr>
        <w:pStyle w:val="2"/>
        <w:bidi w:val="0"/>
        <w:jc w:val="center"/>
      </w:pPr>
      <w:r>
        <w:t>江西省机电设备招标有限公司关于上饶市广丰区总医院中医院院区医用耗材配送服务项目-检验耗材（</w:t>
      </w:r>
      <w:r>
        <w:rPr>
          <w:rFonts w:hint="eastAsia"/>
          <w:lang w:val="en-US" w:eastAsia="zh-CN"/>
        </w:rPr>
        <w:t>3标包、4标包、5标包、6标包</w:t>
      </w:r>
      <w:r>
        <w:t>7标包</w:t>
      </w:r>
      <w:r>
        <w:rPr>
          <w:rFonts w:hint="eastAsia"/>
          <w:lang w:eastAsia="zh-CN"/>
        </w:rPr>
        <w:t>）（</w:t>
      </w:r>
      <w:r>
        <w:t>第三次）公开招标采购公告</w:t>
      </w:r>
    </w:p>
    <w:p w14:paraId="6998F8DB">
      <w:pPr>
        <w:pStyle w:val="3"/>
        <w:keepNext w:val="0"/>
        <w:keepLines w:val="0"/>
        <w:widowControl/>
        <w:suppressLineNumbers w:val="0"/>
        <w:shd w:val="clear" w:fill="FFFFFF"/>
        <w:spacing w:before="0" w:beforeAutospacing="0" w:after="0" w:afterAutospacing="0"/>
        <w:ind w:left="0" w:right="0" w:firstLine="0"/>
        <w:jc w:val="left"/>
        <w:rPr>
          <w:rFonts w:ascii="Helvetica" w:hAnsi="Helvetica" w:eastAsia="Helvetica" w:cs="Helvetica"/>
          <w:i w:val="0"/>
          <w:iCs w:val="0"/>
          <w:caps w:val="0"/>
          <w:color w:val="606266"/>
          <w:spacing w:val="0"/>
          <w:sz w:val="21"/>
          <w:szCs w:val="21"/>
        </w:rPr>
      </w:pPr>
      <w:r>
        <w:rPr>
          <w:rStyle w:val="6"/>
          <w:rFonts w:hint="eastAsia" w:ascii="宋体" w:hAnsi="宋体" w:eastAsia="宋体" w:cs="宋体"/>
          <w:b/>
          <w:bCs/>
          <w:i w:val="0"/>
          <w:iCs w:val="0"/>
          <w:caps w:val="0"/>
          <w:color w:val="606266"/>
          <w:spacing w:val="0"/>
          <w:sz w:val="28"/>
          <w:szCs w:val="28"/>
          <w:shd w:val="clear" w:fill="FFFFFF"/>
        </w:rPr>
        <w:t>1 采购条件</w:t>
      </w:r>
    </w:p>
    <w:p w14:paraId="0AC53ACE">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bookmarkStart w:id="0" w:name="_Toc43143982"/>
      <w:bookmarkEnd w:id="0"/>
      <w:bookmarkStart w:id="1" w:name="_Toc5526"/>
      <w:bookmarkEnd w:id="1"/>
      <w:bookmarkStart w:id="2" w:name="_Toc2579"/>
      <w:bookmarkEnd w:id="2"/>
      <w:bookmarkStart w:id="3" w:name="_Toc43143918"/>
      <w:bookmarkEnd w:id="3"/>
      <w:bookmarkStart w:id="4" w:name="_Toc12001"/>
      <w:bookmarkEnd w:id="4"/>
      <w:bookmarkStart w:id="5" w:name="_Toc6963"/>
      <w:bookmarkEnd w:id="5"/>
      <w:bookmarkStart w:id="6" w:name="_Toc11640"/>
      <w:bookmarkEnd w:id="6"/>
      <w:bookmarkStart w:id="7" w:name="_Toc26718"/>
      <w:bookmarkEnd w:id="7"/>
      <w:bookmarkStart w:id="8" w:name="_Toc12456"/>
      <w:bookmarkEnd w:id="8"/>
      <w:bookmarkStart w:id="9" w:name="_Toc531861200"/>
      <w:bookmarkEnd w:id="9"/>
      <w:bookmarkStart w:id="10" w:name="_Toc431"/>
      <w:bookmarkEnd w:id="10"/>
      <w:r>
        <w:rPr>
          <w:rFonts w:hint="eastAsia" w:ascii="宋体" w:hAnsi="宋体" w:eastAsia="宋体" w:cs="宋体"/>
          <w:i w:val="0"/>
          <w:iCs w:val="0"/>
          <w:caps w:val="0"/>
          <w:color w:val="606266"/>
          <w:spacing w:val="0"/>
          <w:sz w:val="21"/>
          <w:szCs w:val="21"/>
          <w:shd w:val="clear" w:fill="FFFFFF"/>
        </w:rPr>
        <w:t>江西省机电设备招标有限公司受上饶市广丰区中医院委托，就</w:t>
      </w:r>
      <w:r>
        <w:rPr>
          <w:rFonts w:hint="eastAsia" w:ascii="宋体" w:hAnsi="宋体" w:eastAsia="宋体" w:cs="宋体"/>
          <w:i w:val="0"/>
          <w:iCs w:val="0"/>
          <w:caps w:val="0"/>
          <w:color w:val="606266"/>
          <w:spacing w:val="0"/>
          <w:sz w:val="21"/>
          <w:szCs w:val="21"/>
          <w:u w:val="single"/>
          <w:shd w:val="clear" w:fill="FFFFFF"/>
        </w:rPr>
        <w:t>上饶市广丰区总医院中医院院区医用耗材配送服务项目-检验耗材（3标包、4标包、5标包、6标包</w:t>
      </w:r>
      <w:r>
        <w:rPr>
          <w:rFonts w:hint="eastAsia" w:ascii="宋体" w:hAnsi="宋体" w:eastAsia="宋体" w:cs="宋体"/>
          <w:i w:val="0"/>
          <w:iCs w:val="0"/>
          <w:caps w:val="0"/>
          <w:color w:val="606266"/>
          <w:spacing w:val="0"/>
          <w:sz w:val="21"/>
          <w:szCs w:val="21"/>
          <w:u w:val="single"/>
          <w:shd w:val="clear" w:fill="FFFFFF"/>
          <w:lang w:eastAsia="zh-CN"/>
        </w:rPr>
        <w:t>、</w:t>
      </w:r>
      <w:r>
        <w:rPr>
          <w:rFonts w:hint="eastAsia" w:ascii="宋体" w:hAnsi="宋体" w:eastAsia="宋体" w:cs="宋体"/>
          <w:i w:val="0"/>
          <w:iCs w:val="0"/>
          <w:caps w:val="0"/>
          <w:color w:val="606266"/>
          <w:spacing w:val="0"/>
          <w:sz w:val="21"/>
          <w:szCs w:val="21"/>
          <w:u w:val="single"/>
          <w:shd w:val="clear" w:fill="FFFFFF"/>
        </w:rPr>
        <w:t>7标包）（第三次）（项目编号：JXTC2025140063-</w:t>
      </w:r>
      <w:r>
        <w:rPr>
          <w:rFonts w:hint="eastAsia" w:ascii="宋体" w:hAnsi="宋体" w:eastAsia="宋体" w:cs="宋体"/>
          <w:i w:val="0"/>
          <w:iCs w:val="0"/>
          <w:caps w:val="0"/>
          <w:color w:val="606266"/>
          <w:spacing w:val="0"/>
          <w:sz w:val="21"/>
          <w:szCs w:val="21"/>
          <w:u w:val="single"/>
          <w:shd w:val="clear" w:fill="FFFFFF"/>
          <w:lang w:val="en-US" w:eastAsia="zh-CN"/>
        </w:rPr>
        <w:t>03</w:t>
      </w:r>
      <w:r>
        <w:rPr>
          <w:rFonts w:hint="eastAsia" w:ascii="宋体" w:hAnsi="宋体" w:eastAsia="宋体" w:cs="宋体"/>
          <w:i w:val="0"/>
          <w:iCs w:val="0"/>
          <w:caps w:val="0"/>
          <w:color w:val="606266"/>
          <w:spacing w:val="0"/>
          <w:sz w:val="21"/>
          <w:szCs w:val="21"/>
          <w:u w:val="single"/>
          <w:shd w:val="clear" w:fill="FFFFFF"/>
        </w:rPr>
        <w:t>C2</w:t>
      </w:r>
      <w:r>
        <w:rPr>
          <w:rFonts w:hint="eastAsia" w:ascii="宋体" w:hAnsi="宋体" w:eastAsia="宋体" w:cs="宋体"/>
          <w:i w:val="0"/>
          <w:iCs w:val="0"/>
          <w:caps w:val="0"/>
          <w:color w:val="606266"/>
          <w:spacing w:val="0"/>
          <w:sz w:val="21"/>
          <w:szCs w:val="21"/>
          <w:u w:val="single"/>
          <w:shd w:val="clear" w:fill="FFFFFF"/>
          <w:lang w:val="en-US" w:eastAsia="zh-CN"/>
        </w:rPr>
        <w:t>/04</w:t>
      </w:r>
      <w:r>
        <w:rPr>
          <w:rFonts w:hint="eastAsia" w:ascii="宋体" w:hAnsi="宋体" w:eastAsia="宋体" w:cs="宋体"/>
          <w:i w:val="0"/>
          <w:iCs w:val="0"/>
          <w:caps w:val="0"/>
          <w:color w:val="606266"/>
          <w:spacing w:val="0"/>
          <w:sz w:val="21"/>
          <w:szCs w:val="21"/>
          <w:u w:val="single"/>
          <w:shd w:val="clear" w:fill="FFFFFF"/>
        </w:rPr>
        <w:t>C2</w:t>
      </w:r>
      <w:r>
        <w:rPr>
          <w:rFonts w:hint="eastAsia" w:ascii="宋体" w:hAnsi="宋体" w:eastAsia="宋体" w:cs="宋体"/>
          <w:i w:val="0"/>
          <w:iCs w:val="0"/>
          <w:caps w:val="0"/>
          <w:color w:val="606266"/>
          <w:spacing w:val="0"/>
          <w:sz w:val="21"/>
          <w:szCs w:val="21"/>
          <w:u w:val="single"/>
          <w:shd w:val="clear" w:fill="FFFFFF"/>
          <w:lang w:val="en-US" w:eastAsia="zh-CN"/>
        </w:rPr>
        <w:t>/05</w:t>
      </w:r>
      <w:r>
        <w:rPr>
          <w:rFonts w:hint="eastAsia" w:ascii="宋体" w:hAnsi="宋体" w:eastAsia="宋体" w:cs="宋体"/>
          <w:i w:val="0"/>
          <w:iCs w:val="0"/>
          <w:caps w:val="0"/>
          <w:color w:val="606266"/>
          <w:spacing w:val="0"/>
          <w:sz w:val="21"/>
          <w:szCs w:val="21"/>
          <w:u w:val="single"/>
          <w:shd w:val="clear" w:fill="FFFFFF"/>
        </w:rPr>
        <w:t>C2</w:t>
      </w:r>
      <w:r>
        <w:rPr>
          <w:rFonts w:hint="eastAsia" w:ascii="宋体" w:hAnsi="宋体" w:eastAsia="宋体" w:cs="宋体"/>
          <w:i w:val="0"/>
          <w:iCs w:val="0"/>
          <w:caps w:val="0"/>
          <w:color w:val="606266"/>
          <w:spacing w:val="0"/>
          <w:sz w:val="21"/>
          <w:szCs w:val="21"/>
          <w:u w:val="single"/>
          <w:shd w:val="clear" w:fill="FFFFFF"/>
          <w:lang w:val="en-US" w:eastAsia="zh-CN"/>
        </w:rPr>
        <w:t>/06</w:t>
      </w:r>
      <w:r>
        <w:rPr>
          <w:rFonts w:hint="eastAsia" w:ascii="宋体" w:hAnsi="宋体" w:eastAsia="宋体" w:cs="宋体"/>
          <w:i w:val="0"/>
          <w:iCs w:val="0"/>
          <w:caps w:val="0"/>
          <w:color w:val="606266"/>
          <w:spacing w:val="0"/>
          <w:sz w:val="21"/>
          <w:szCs w:val="21"/>
          <w:u w:val="single"/>
          <w:shd w:val="clear" w:fill="FFFFFF"/>
        </w:rPr>
        <w:t>C2</w:t>
      </w:r>
      <w:r>
        <w:rPr>
          <w:rFonts w:hint="eastAsia" w:ascii="宋体" w:hAnsi="宋体" w:eastAsia="宋体" w:cs="宋体"/>
          <w:i w:val="0"/>
          <w:iCs w:val="0"/>
          <w:caps w:val="0"/>
          <w:color w:val="606266"/>
          <w:spacing w:val="0"/>
          <w:sz w:val="21"/>
          <w:szCs w:val="21"/>
          <w:u w:val="single"/>
          <w:shd w:val="clear" w:fill="FFFFFF"/>
          <w:lang w:val="en-US" w:eastAsia="zh-CN"/>
        </w:rPr>
        <w:t>/</w:t>
      </w:r>
      <w:r>
        <w:rPr>
          <w:rFonts w:hint="eastAsia" w:ascii="宋体" w:hAnsi="宋体" w:eastAsia="宋体" w:cs="宋体"/>
          <w:i w:val="0"/>
          <w:iCs w:val="0"/>
          <w:caps w:val="0"/>
          <w:color w:val="606266"/>
          <w:spacing w:val="0"/>
          <w:sz w:val="21"/>
          <w:szCs w:val="21"/>
          <w:u w:val="single"/>
          <w:shd w:val="clear" w:fill="FFFFFF"/>
        </w:rPr>
        <w:t>07C2）</w:t>
      </w:r>
      <w:r>
        <w:rPr>
          <w:rFonts w:hint="eastAsia" w:ascii="宋体" w:hAnsi="宋体" w:eastAsia="宋体" w:cs="宋体"/>
          <w:i w:val="0"/>
          <w:iCs w:val="0"/>
          <w:caps w:val="0"/>
          <w:color w:val="606266"/>
          <w:spacing w:val="0"/>
          <w:sz w:val="21"/>
          <w:szCs w:val="21"/>
          <w:shd w:val="clear" w:fill="FFFFFF"/>
        </w:rPr>
        <w:t>进行国内公开招标，现将有关招标事宜公告如下：</w:t>
      </w:r>
    </w:p>
    <w:p w14:paraId="63EF5F72">
      <w:pPr>
        <w:pStyle w:val="3"/>
        <w:keepNext w:val="0"/>
        <w:keepLines w:val="0"/>
        <w:widowControl/>
        <w:suppressLineNumbers w:val="0"/>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21"/>
          <w:szCs w:val="21"/>
        </w:rPr>
      </w:pPr>
      <w:r>
        <w:rPr>
          <w:rStyle w:val="6"/>
          <w:rFonts w:hint="eastAsia" w:ascii="宋体" w:hAnsi="宋体" w:eastAsia="宋体" w:cs="宋体"/>
          <w:b/>
          <w:bCs/>
          <w:i w:val="0"/>
          <w:iCs w:val="0"/>
          <w:caps w:val="0"/>
          <w:color w:val="606266"/>
          <w:spacing w:val="0"/>
          <w:sz w:val="28"/>
          <w:szCs w:val="28"/>
          <w:shd w:val="clear" w:fill="FFFFFF"/>
        </w:rPr>
        <w:t>2 采购项目简介</w:t>
      </w:r>
    </w:p>
    <w:p w14:paraId="46ABE73C">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项目编号：JXTC2025140063-03C2/04C2/05C2/06C2/07C2 </w:t>
      </w:r>
    </w:p>
    <w:p w14:paraId="1EAD4961">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项目名称：上饶市广丰区总医院中医院院区医用耗材配送服务项目-检验耗材（3标包、4标包、5标包、6标包</w:t>
      </w:r>
      <w:r>
        <w:rPr>
          <w:rFonts w:hint="eastAsia" w:ascii="宋体" w:hAnsi="宋体" w:eastAsia="宋体" w:cs="宋体"/>
          <w:i w:val="0"/>
          <w:iCs w:val="0"/>
          <w:caps w:val="0"/>
          <w:color w:val="606266"/>
          <w:spacing w:val="0"/>
          <w:sz w:val="21"/>
          <w:szCs w:val="21"/>
          <w:shd w:val="clear" w:fill="FFFFFF"/>
          <w:lang w:eastAsia="zh-CN"/>
        </w:rPr>
        <w:t>、</w:t>
      </w:r>
      <w:bookmarkStart w:id="31" w:name="_GoBack"/>
      <w:bookmarkEnd w:id="31"/>
      <w:r>
        <w:rPr>
          <w:rFonts w:hint="eastAsia" w:ascii="宋体" w:hAnsi="宋体" w:eastAsia="宋体" w:cs="宋体"/>
          <w:i w:val="0"/>
          <w:iCs w:val="0"/>
          <w:caps w:val="0"/>
          <w:color w:val="606266"/>
          <w:spacing w:val="0"/>
          <w:sz w:val="21"/>
          <w:szCs w:val="21"/>
          <w:shd w:val="clear" w:fill="FFFFFF"/>
        </w:rPr>
        <w:t>7标包）（第三次）</w:t>
      </w:r>
    </w:p>
    <w:p w14:paraId="1D1067B0">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采购方式：公开招标</w:t>
      </w:r>
    </w:p>
    <w:p w14:paraId="31901F42">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采购需求：</w:t>
      </w:r>
    </w:p>
    <w:tbl>
      <w:tblPr>
        <w:tblW w:w="92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80" w:type="dxa"/>
          <w:left w:w="128" w:type="dxa"/>
          <w:bottom w:w="80" w:type="dxa"/>
          <w:right w:w="128" w:type="dxa"/>
        </w:tblCellMar>
      </w:tblPr>
      <w:tblGrid>
        <w:gridCol w:w="1006"/>
        <w:gridCol w:w="4256"/>
        <w:gridCol w:w="2768"/>
        <w:gridCol w:w="1216"/>
      </w:tblGrid>
      <w:tr w14:paraId="74D5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80" w:type="dxa"/>
            <w:left w:w="128" w:type="dxa"/>
            <w:bottom w:w="80" w:type="dxa"/>
            <w:right w:w="128" w:type="dxa"/>
          </w:tblCellMar>
        </w:tblPrEx>
        <w:trPr>
          <w:trHeight w:val="0" w:hRule="atLeast"/>
          <w:tblHeader/>
          <w:jc w:val="center"/>
        </w:trPr>
        <w:tc>
          <w:tcPr>
            <w:tcW w:w="1006" w:type="dxa"/>
            <w:tcBorders>
              <w:top w:val="single" w:color="auto" w:sz="6" w:space="0"/>
              <w:left w:val="single" w:color="auto" w:sz="6" w:space="0"/>
              <w:bottom w:val="single" w:color="auto" w:sz="4" w:space="0"/>
              <w:right w:val="single" w:color="auto" w:sz="6" w:space="0"/>
            </w:tcBorders>
            <w:shd w:val="clear" w:color="auto" w:fill="FFFFFF"/>
            <w:vAlign w:val="center"/>
          </w:tcPr>
          <w:p w14:paraId="6712EE76">
            <w:pPr>
              <w:pStyle w:val="3"/>
              <w:keepNext w:val="0"/>
              <w:keepLines w:val="0"/>
              <w:widowControl/>
              <w:suppressLineNumbers w:val="0"/>
              <w:snapToGrid w:val="0"/>
              <w:spacing w:before="0" w:beforeAutospacing="0" w:after="0" w:afterAutospacing="0" w:line="360" w:lineRule="atLeast"/>
              <w:ind w:left="0" w:right="0"/>
              <w:jc w:val="center"/>
              <w:rPr>
                <w:rFonts w:hint="eastAsia" w:ascii="宋体" w:eastAsia="宋体"/>
                <w:b/>
                <w:sz w:val="21"/>
                <w:lang w:eastAsia="zh-CN"/>
              </w:rPr>
            </w:pPr>
            <w:r>
              <w:rPr>
                <w:rFonts w:hint="eastAsia" w:ascii="宋体" w:hAnsi="宋体" w:eastAsia="宋体" w:cs="宋体"/>
                <w:b/>
                <w:i w:val="0"/>
                <w:iCs w:val="0"/>
                <w:caps w:val="0"/>
                <w:color w:val="000000"/>
                <w:spacing w:val="0"/>
                <w:sz w:val="21"/>
                <w:szCs w:val="21"/>
                <w:lang w:eastAsia="zh-CN"/>
              </w:rPr>
              <w:t>标包号</w:t>
            </w:r>
          </w:p>
        </w:tc>
        <w:tc>
          <w:tcPr>
            <w:tcW w:w="4256" w:type="dxa"/>
            <w:tcBorders>
              <w:top w:val="single" w:color="auto" w:sz="6" w:space="0"/>
              <w:left w:val="single" w:color="auto" w:sz="6" w:space="0"/>
              <w:bottom w:val="single" w:color="auto" w:sz="4" w:space="0"/>
              <w:right w:val="single" w:color="auto" w:sz="6" w:space="0"/>
            </w:tcBorders>
            <w:shd w:val="clear" w:color="auto" w:fill="FFFFFF"/>
            <w:vAlign w:val="center"/>
          </w:tcPr>
          <w:p w14:paraId="113F310E">
            <w:pPr>
              <w:pStyle w:val="3"/>
              <w:keepNext w:val="0"/>
              <w:keepLines w:val="0"/>
              <w:widowControl/>
              <w:suppressLineNumbers w:val="0"/>
              <w:snapToGrid w:val="0"/>
              <w:spacing w:before="0" w:beforeAutospacing="0" w:after="0" w:afterAutospacing="0" w:line="360" w:lineRule="atLeast"/>
              <w:ind w:left="0" w:right="0"/>
              <w:jc w:val="center"/>
              <w:rPr>
                <w:rFonts w:hint="eastAsia" w:ascii="宋体" w:eastAsia="宋体"/>
                <w:b/>
                <w:sz w:val="21"/>
                <w:lang w:eastAsia="zh-CN"/>
              </w:rPr>
            </w:pPr>
            <w:r>
              <w:rPr>
                <w:rFonts w:hint="eastAsia" w:ascii="宋体" w:hAnsi="宋体" w:eastAsia="宋体" w:cs="宋体"/>
                <w:b/>
                <w:i w:val="0"/>
                <w:iCs w:val="0"/>
                <w:caps w:val="0"/>
                <w:color w:val="000000"/>
                <w:spacing w:val="0"/>
                <w:sz w:val="21"/>
                <w:szCs w:val="21"/>
                <w:lang w:eastAsia="zh-CN"/>
              </w:rPr>
              <w:t>采购要求</w:t>
            </w:r>
          </w:p>
        </w:tc>
        <w:tc>
          <w:tcPr>
            <w:tcW w:w="2768" w:type="dxa"/>
            <w:tcBorders>
              <w:top w:val="single" w:color="auto" w:sz="6" w:space="0"/>
              <w:left w:val="single" w:color="auto" w:sz="6" w:space="0"/>
              <w:bottom w:val="single" w:color="auto" w:sz="4" w:space="0"/>
              <w:right w:val="single" w:color="auto" w:sz="6" w:space="0"/>
            </w:tcBorders>
            <w:shd w:val="clear" w:color="auto" w:fill="FFFFFF"/>
            <w:vAlign w:val="center"/>
          </w:tcPr>
          <w:p w14:paraId="4F487F9B">
            <w:pPr>
              <w:pStyle w:val="3"/>
              <w:keepNext w:val="0"/>
              <w:keepLines w:val="0"/>
              <w:widowControl/>
              <w:suppressLineNumbers w:val="0"/>
              <w:snapToGrid w:val="0"/>
              <w:spacing w:before="0" w:beforeAutospacing="0" w:after="0" w:afterAutospacing="0" w:line="360" w:lineRule="atLeast"/>
              <w:ind w:left="0" w:right="0"/>
              <w:jc w:val="center"/>
              <w:rPr>
                <w:rFonts w:hint="eastAsia" w:ascii="宋体" w:eastAsia="宋体"/>
                <w:b/>
                <w:sz w:val="21"/>
                <w:lang w:eastAsia="zh-CN"/>
              </w:rPr>
            </w:pPr>
            <w:r>
              <w:rPr>
                <w:rFonts w:hint="eastAsia" w:ascii="宋体" w:hAnsi="宋体" w:eastAsia="宋体" w:cs="宋体"/>
                <w:b/>
                <w:i w:val="0"/>
                <w:iCs w:val="0"/>
                <w:caps w:val="0"/>
                <w:color w:val="000000"/>
                <w:spacing w:val="0"/>
                <w:sz w:val="21"/>
                <w:szCs w:val="21"/>
                <w:lang w:eastAsia="zh-CN"/>
              </w:rPr>
              <w:t>服务要求</w:t>
            </w:r>
          </w:p>
        </w:tc>
        <w:tc>
          <w:tcPr>
            <w:tcW w:w="1216" w:type="dxa"/>
            <w:tcBorders>
              <w:top w:val="single" w:color="auto" w:sz="6" w:space="0"/>
              <w:left w:val="single" w:color="auto" w:sz="6" w:space="0"/>
              <w:bottom w:val="single" w:color="auto" w:sz="4" w:space="0"/>
              <w:right w:val="single" w:color="auto" w:sz="6" w:space="0"/>
            </w:tcBorders>
            <w:shd w:val="clear" w:color="auto" w:fill="FFFFFF"/>
            <w:vAlign w:val="center"/>
          </w:tcPr>
          <w:p w14:paraId="6E007664">
            <w:pPr>
              <w:pStyle w:val="3"/>
              <w:keepNext w:val="0"/>
              <w:keepLines w:val="0"/>
              <w:widowControl/>
              <w:suppressLineNumbers w:val="0"/>
              <w:snapToGrid w:val="0"/>
              <w:spacing w:before="0" w:beforeAutospacing="0" w:after="0" w:afterAutospacing="0" w:line="360" w:lineRule="atLeast"/>
              <w:ind w:left="0" w:right="0"/>
              <w:jc w:val="center"/>
              <w:rPr>
                <w:rFonts w:hint="eastAsia" w:ascii="宋体" w:eastAsia="宋体"/>
                <w:b/>
                <w:sz w:val="21"/>
                <w:lang w:eastAsia="zh-CN"/>
              </w:rPr>
            </w:pPr>
            <w:r>
              <w:rPr>
                <w:rFonts w:hint="eastAsia" w:ascii="宋体" w:hAnsi="宋体" w:eastAsia="宋体" w:cs="宋体"/>
                <w:b/>
                <w:i w:val="0"/>
                <w:iCs w:val="0"/>
                <w:caps w:val="0"/>
                <w:color w:val="000000"/>
                <w:spacing w:val="0"/>
                <w:sz w:val="21"/>
                <w:szCs w:val="21"/>
                <w:lang w:eastAsia="zh-CN"/>
              </w:rPr>
              <w:t>入围数量</w:t>
            </w:r>
          </w:p>
        </w:tc>
      </w:tr>
      <w:tr w14:paraId="6CA6A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006" w:type="dxa"/>
            <w:tcBorders>
              <w:top w:val="single" w:color="auto" w:sz="4" w:space="0"/>
              <w:left w:val="single" w:color="auto" w:sz="4" w:space="0"/>
              <w:bottom w:val="single" w:color="auto" w:sz="4" w:space="0"/>
              <w:right w:val="single" w:color="auto" w:sz="4" w:space="0"/>
            </w:tcBorders>
            <w:shd w:val="clear" w:color="auto" w:fill="FFFFFF"/>
            <w:vAlign w:val="center"/>
          </w:tcPr>
          <w:p w14:paraId="193379AD">
            <w:pPr>
              <w:pStyle w:val="3"/>
              <w:keepNext w:val="0"/>
              <w:keepLines w:val="0"/>
              <w:widowControl/>
              <w:suppressLineNumbers w:val="0"/>
              <w:snapToGrid w:val="0"/>
              <w:spacing w:before="0" w:beforeAutospacing="0" w:after="0" w:afterAutospacing="0" w:line="360" w:lineRule="atLeast"/>
              <w:ind w:left="0" w:right="0"/>
              <w:jc w:val="center"/>
              <w:rPr>
                <w:rFonts w:ascii="宋体" w:eastAsia="宋体"/>
                <w:sz w:val="21"/>
              </w:rPr>
            </w:pPr>
            <w:r>
              <w:rPr>
                <w:rFonts w:hint="eastAsia" w:ascii="宋体" w:hAnsi="宋体" w:eastAsia="宋体" w:cs="宋体"/>
                <w:i w:val="0"/>
                <w:iCs w:val="0"/>
                <w:caps w:val="0"/>
                <w:color w:val="000000"/>
                <w:spacing w:val="0"/>
                <w:sz w:val="21"/>
                <w:szCs w:val="21"/>
                <w:lang w:val="en-US" w:eastAsia="zh-CN"/>
              </w:rPr>
              <w:t>3</w:t>
            </w:r>
            <w:r>
              <w:rPr>
                <w:rFonts w:hint="eastAsia" w:ascii="宋体" w:hAnsi="宋体" w:eastAsia="宋体" w:cs="宋体"/>
                <w:i w:val="0"/>
                <w:iCs w:val="0"/>
                <w:caps w:val="0"/>
                <w:color w:val="000000"/>
                <w:spacing w:val="0"/>
                <w:sz w:val="21"/>
                <w:szCs w:val="21"/>
              </w:rPr>
              <w:t>标包</w:t>
            </w:r>
          </w:p>
        </w:tc>
        <w:tc>
          <w:tcPr>
            <w:tcW w:w="4256" w:type="dxa"/>
            <w:tcBorders>
              <w:top w:val="single" w:color="auto" w:sz="4" w:space="0"/>
              <w:left w:val="single" w:color="auto" w:sz="4" w:space="0"/>
              <w:bottom w:val="single" w:color="auto" w:sz="4" w:space="0"/>
              <w:right w:val="single" w:color="auto" w:sz="4" w:space="0"/>
            </w:tcBorders>
            <w:shd w:val="clear" w:color="auto" w:fill="FFFFFF"/>
            <w:vAlign w:val="center"/>
          </w:tcPr>
          <w:p w14:paraId="2A94E8F2">
            <w:pPr>
              <w:pStyle w:val="3"/>
              <w:keepNext w:val="0"/>
              <w:keepLines w:val="0"/>
              <w:widowControl/>
              <w:suppressLineNumbers w:val="0"/>
              <w:snapToGrid w:val="0"/>
              <w:spacing w:before="0" w:beforeAutospacing="0" w:after="0" w:afterAutospacing="0" w:line="360" w:lineRule="atLeast"/>
              <w:ind w:left="0" w:right="0"/>
              <w:jc w:val="left"/>
              <w:rPr>
                <w:rFonts w:ascii="宋体" w:eastAsia="宋体"/>
                <w:sz w:val="21"/>
              </w:rPr>
            </w:pPr>
            <w:r>
              <w:rPr>
                <w:rFonts w:hint="eastAsia" w:ascii="宋体" w:hAnsi="宋体" w:eastAsia="宋体" w:cs="宋体"/>
                <w:i w:val="0"/>
                <w:iCs w:val="0"/>
                <w:caps w:val="0"/>
                <w:color w:val="000000"/>
                <w:spacing w:val="0"/>
                <w:sz w:val="21"/>
                <w:szCs w:val="21"/>
              </w:rPr>
              <w:t>详见“第五章 服务需求表及服务要求”、“二、技术要求”</w:t>
            </w:r>
          </w:p>
        </w:tc>
        <w:tc>
          <w:tcPr>
            <w:tcW w:w="2768" w:type="dxa"/>
            <w:tcBorders>
              <w:top w:val="single" w:color="auto" w:sz="4" w:space="0"/>
              <w:left w:val="single" w:color="auto" w:sz="4" w:space="0"/>
              <w:bottom w:val="single" w:color="auto" w:sz="4" w:space="0"/>
              <w:right w:val="single" w:color="auto" w:sz="4" w:space="0"/>
            </w:tcBorders>
            <w:shd w:val="clear" w:color="auto" w:fill="FFFFFF"/>
            <w:vAlign w:val="center"/>
          </w:tcPr>
          <w:p w14:paraId="71EA4A91">
            <w:pPr>
              <w:pStyle w:val="3"/>
              <w:keepNext w:val="0"/>
              <w:keepLines w:val="0"/>
              <w:widowControl/>
              <w:suppressLineNumbers w:val="0"/>
              <w:snapToGrid w:val="0"/>
              <w:spacing w:before="0" w:beforeAutospacing="0" w:after="0" w:afterAutospacing="0" w:line="360" w:lineRule="atLeast"/>
              <w:ind w:left="0" w:right="0"/>
              <w:jc w:val="center"/>
              <w:rPr>
                <w:rFonts w:ascii="宋体" w:eastAsia="宋体"/>
                <w:sz w:val="21"/>
              </w:rPr>
            </w:pPr>
            <w:r>
              <w:rPr>
                <w:rFonts w:hint="eastAsia" w:ascii="宋体" w:hAnsi="宋体" w:eastAsia="宋体" w:cs="宋体"/>
                <w:i w:val="0"/>
                <w:iCs w:val="0"/>
                <w:caps w:val="0"/>
                <w:color w:val="000000"/>
                <w:spacing w:val="0"/>
                <w:sz w:val="21"/>
                <w:szCs w:val="21"/>
              </w:rPr>
              <w:t>根据医院需求供货（检验耗材）及配送</w:t>
            </w:r>
          </w:p>
        </w:tc>
        <w:tc>
          <w:tcPr>
            <w:tcW w:w="1216" w:type="dxa"/>
            <w:tcBorders>
              <w:top w:val="single" w:color="auto" w:sz="4" w:space="0"/>
              <w:left w:val="single" w:color="auto" w:sz="4" w:space="0"/>
              <w:bottom w:val="single" w:color="auto" w:sz="4" w:space="0"/>
              <w:right w:val="single" w:color="auto" w:sz="4" w:space="0"/>
            </w:tcBorders>
            <w:shd w:val="clear" w:color="auto" w:fill="FFFFFF"/>
            <w:vAlign w:val="center"/>
          </w:tcPr>
          <w:p w14:paraId="5F7F3D13">
            <w:pPr>
              <w:pStyle w:val="3"/>
              <w:keepNext w:val="0"/>
              <w:keepLines w:val="0"/>
              <w:widowControl/>
              <w:suppressLineNumbers w:val="0"/>
              <w:snapToGrid w:val="0"/>
              <w:spacing w:before="0" w:beforeAutospacing="0" w:after="0" w:afterAutospacing="0" w:line="360" w:lineRule="atLeast"/>
              <w:ind w:left="0" w:right="0"/>
              <w:jc w:val="center"/>
              <w:rPr>
                <w:rFonts w:ascii="宋体" w:eastAsia="宋体"/>
                <w:sz w:val="21"/>
              </w:rPr>
            </w:pPr>
            <w:r>
              <w:rPr>
                <w:rFonts w:hint="eastAsia" w:ascii="宋体" w:hAnsi="宋体" w:eastAsia="宋体" w:cs="宋体"/>
                <w:i w:val="0"/>
                <w:iCs w:val="0"/>
                <w:caps w:val="0"/>
                <w:color w:val="000000"/>
                <w:spacing w:val="0"/>
                <w:sz w:val="21"/>
                <w:szCs w:val="21"/>
              </w:rPr>
              <w:t>2家</w:t>
            </w:r>
          </w:p>
        </w:tc>
      </w:tr>
    </w:tbl>
    <w:tbl>
      <w:tblPr>
        <w:tblStyle w:val="4"/>
        <w:tblW w:w="92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80" w:type="dxa"/>
          <w:left w:w="128" w:type="dxa"/>
          <w:bottom w:w="80" w:type="dxa"/>
          <w:right w:w="128" w:type="dxa"/>
        </w:tblCellMar>
      </w:tblPr>
      <w:tblGrid>
        <w:gridCol w:w="1006"/>
        <w:gridCol w:w="4256"/>
        <w:gridCol w:w="2768"/>
        <w:gridCol w:w="1216"/>
      </w:tblGrid>
      <w:tr w14:paraId="62F7C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80" w:type="dxa"/>
            <w:left w:w="128" w:type="dxa"/>
            <w:bottom w:w="80" w:type="dxa"/>
            <w:right w:w="128" w:type="dxa"/>
          </w:tblCellMar>
        </w:tblPrEx>
        <w:trPr>
          <w:trHeight w:val="0" w:hRule="atLeast"/>
          <w:jc w:val="center"/>
        </w:trPr>
        <w:tc>
          <w:tcPr>
            <w:tcW w:w="1006" w:type="dxa"/>
            <w:tcBorders>
              <w:top w:val="single" w:color="auto" w:sz="6" w:space="0"/>
              <w:left w:val="single" w:color="auto" w:sz="6" w:space="0"/>
              <w:bottom w:val="single" w:color="auto" w:sz="6" w:space="0"/>
              <w:right w:val="single" w:color="auto" w:sz="6" w:space="0"/>
            </w:tcBorders>
            <w:shd w:val="clear" w:color="auto" w:fill="FFFFFF"/>
            <w:vAlign w:val="center"/>
          </w:tcPr>
          <w:p w14:paraId="65AAEF8C">
            <w:pPr>
              <w:pStyle w:val="3"/>
              <w:keepNext w:val="0"/>
              <w:keepLines w:val="0"/>
              <w:widowControl/>
              <w:suppressLineNumbers w:val="0"/>
              <w:snapToGrid w:val="0"/>
              <w:spacing w:before="0" w:beforeAutospacing="0" w:after="0" w:afterAutospacing="0" w:line="360" w:lineRule="atLeast"/>
              <w:ind w:left="0" w:right="0"/>
              <w:jc w:val="center"/>
              <w:rPr>
                <w:rFonts w:ascii="宋体" w:eastAsia="宋体"/>
                <w:sz w:val="21"/>
              </w:rPr>
            </w:pPr>
            <w:r>
              <w:rPr>
                <w:rFonts w:hint="eastAsia" w:ascii="宋体" w:hAnsi="宋体" w:eastAsia="宋体" w:cs="宋体"/>
                <w:i w:val="0"/>
                <w:iCs w:val="0"/>
                <w:caps w:val="0"/>
                <w:color w:val="000000"/>
                <w:spacing w:val="0"/>
                <w:sz w:val="21"/>
                <w:szCs w:val="21"/>
                <w:lang w:val="en-US" w:eastAsia="zh-CN"/>
              </w:rPr>
              <w:t>4</w:t>
            </w:r>
            <w:r>
              <w:rPr>
                <w:rFonts w:hint="eastAsia" w:ascii="宋体" w:hAnsi="宋体" w:eastAsia="宋体" w:cs="宋体"/>
                <w:i w:val="0"/>
                <w:iCs w:val="0"/>
                <w:caps w:val="0"/>
                <w:color w:val="000000"/>
                <w:spacing w:val="0"/>
                <w:sz w:val="21"/>
                <w:szCs w:val="21"/>
              </w:rPr>
              <w:t>标包</w:t>
            </w:r>
          </w:p>
        </w:tc>
        <w:tc>
          <w:tcPr>
            <w:tcW w:w="4256" w:type="dxa"/>
            <w:tcBorders>
              <w:top w:val="single" w:color="auto" w:sz="6" w:space="0"/>
              <w:left w:val="single" w:color="auto" w:sz="6" w:space="0"/>
              <w:bottom w:val="single" w:color="auto" w:sz="6" w:space="0"/>
              <w:right w:val="single" w:color="auto" w:sz="6" w:space="0"/>
            </w:tcBorders>
            <w:shd w:val="clear" w:color="auto" w:fill="FFFFFF"/>
            <w:vAlign w:val="center"/>
          </w:tcPr>
          <w:p w14:paraId="43A8B592">
            <w:pPr>
              <w:pStyle w:val="3"/>
              <w:keepNext w:val="0"/>
              <w:keepLines w:val="0"/>
              <w:widowControl/>
              <w:suppressLineNumbers w:val="0"/>
              <w:snapToGrid w:val="0"/>
              <w:spacing w:before="0" w:beforeAutospacing="0" w:after="0" w:afterAutospacing="0" w:line="360" w:lineRule="atLeast"/>
              <w:ind w:left="0" w:right="0"/>
              <w:jc w:val="left"/>
              <w:rPr>
                <w:rFonts w:ascii="宋体" w:eastAsia="宋体"/>
                <w:sz w:val="21"/>
              </w:rPr>
            </w:pPr>
            <w:r>
              <w:rPr>
                <w:rFonts w:hint="eastAsia" w:ascii="宋体" w:hAnsi="宋体" w:eastAsia="宋体" w:cs="宋体"/>
                <w:i w:val="0"/>
                <w:iCs w:val="0"/>
                <w:caps w:val="0"/>
                <w:color w:val="000000"/>
                <w:spacing w:val="0"/>
                <w:sz w:val="21"/>
                <w:szCs w:val="21"/>
              </w:rPr>
              <w:t>详见“第五章 服务需求表及服务要求”、“二、技术要求”</w:t>
            </w:r>
          </w:p>
        </w:tc>
        <w:tc>
          <w:tcPr>
            <w:tcW w:w="2768" w:type="dxa"/>
            <w:tcBorders>
              <w:top w:val="single" w:color="auto" w:sz="6" w:space="0"/>
              <w:left w:val="single" w:color="auto" w:sz="6" w:space="0"/>
              <w:bottom w:val="single" w:color="auto" w:sz="6" w:space="0"/>
              <w:right w:val="single" w:color="auto" w:sz="6" w:space="0"/>
            </w:tcBorders>
            <w:shd w:val="clear" w:color="auto" w:fill="FFFFFF"/>
            <w:vAlign w:val="center"/>
          </w:tcPr>
          <w:p w14:paraId="3D23941C">
            <w:pPr>
              <w:pStyle w:val="3"/>
              <w:keepNext w:val="0"/>
              <w:keepLines w:val="0"/>
              <w:widowControl/>
              <w:suppressLineNumbers w:val="0"/>
              <w:snapToGrid w:val="0"/>
              <w:spacing w:before="0" w:beforeAutospacing="0" w:after="0" w:afterAutospacing="0" w:line="360" w:lineRule="atLeast"/>
              <w:ind w:left="0" w:right="0"/>
              <w:jc w:val="center"/>
              <w:rPr>
                <w:rFonts w:ascii="宋体" w:eastAsia="宋体"/>
                <w:sz w:val="21"/>
              </w:rPr>
            </w:pPr>
            <w:r>
              <w:rPr>
                <w:rFonts w:hint="eastAsia" w:ascii="宋体" w:hAnsi="宋体" w:eastAsia="宋体" w:cs="宋体"/>
                <w:i w:val="0"/>
                <w:iCs w:val="0"/>
                <w:caps w:val="0"/>
                <w:color w:val="000000"/>
                <w:spacing w:val="0"/>
                <w:sz w:val="21"/>
                <w:szCs w:val="21"/>
              </w:rPr>
              <w:t>根据医院需求供货（检验耗材）及配送</w:t>
            </w:r>
          </w:p>
        </w:tc>
        <w:tc>
          <w:tcPr>
            <w:tcW w:w="1216" w:type="dxa"/>
            <w:tcBorders>
              <w:top w:val="single" w:color="auto" w:sz="6" w:space="0"/>
              <w:left w:val="single" w:color="auto" w:sz="6" w:space="0"/>
              <w:bottom w:val="single" w:color="auto" w:sz="6" w:space="0"/>
              <w:right w:val="single" w:color="auto" w:sz="6" w:space="0"/>
            </w:tcBorders>
            <w:shd w:val="clear" w:color="auto" w:fill="FFFFFF"/>
            <w:vAlign w:val="center"/>
          </w:tcPr>
          <w:p w14:paraId="764D9E4D">
            <w:pPr>
              <w:pStyle w:val="3"/>
              <w:keepNext w:val="0"/>
              <w:keepLines w:val="0"/>
              <w:widowControl/>
              <w:suppressLineNumbers w:val="0"/>
              <w:snapToGrid w:val="0"/>
              <w:spacing w:before="0" w:beforeAutospacing="0" w:after="0" w:afterAutospacing="0" w:line="360" w:lineRule="atLeast"/>
              <w:ind w:left="0" w:right="0"/>
              <w:jc w:val="center"/>
              <w:rPr>
                <w:rFonts w:ascii="宋体" w:eastAsia="宋体"/>
                <w:sz w:val="21"/>
              </w:rPr>
            </w:pPr>
            <w:r>
              <w:rPr>
                <w:rFonts w:hint="eastAsia" w:ascii="宋体" w:hAnsi="宋体" w:eastAsia="宋体" w:cs="宋体"/>
                <w:i w:val="0"/>
                <w:iCs w:val="0"/>
                <w:caps w:val="0"/>
                <w:color w:val="000000"/>
                <w:spacing w:val="0"/>
                <w:sz w:val="21"/>
                <w:szCs w:val="21"/>
              </w:rPr>
              <w:t>2家</w:t>
            </w:r>
          </w:p>
        </w:tc>
      </w:tr>
      <w:tr w14:paraId="3F19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80" w:type="dxa"/>
            <w:left w:w="128" w:type="dxa"/>
            <w:bottom w:w="80" w:type="dxa"/>
            <w:right w:w="128" w:type="dxa"/>
          </w:tblCellMar>
        </w:tblPrEx>
        <w:trPr>
          <w:trHeight w:val="0" w:hRule="atLeast"/>
          <w:jc w:val="center"/>
        </w:trPr>
        <w:tc>
          <w:tcPr>
            <w:tcW w:w="1006" w:type="dxa"/>
            <w:tcBorders>
              <w:top w:val="single" w:color="auto" w:sz="6" w:space="0"/>
              <w:left w:val="single" w:color="auto" w:sz="6" w:space="0"/>
              <w:bottom w:val="single" w:color="auto" w:sz="6" w:space="0"/>
              <w:right w:val="single" w:color="auto" w:sz="6" w:space="0"/>
            </w:tcBorders>
            <w:shd w:val="clear" w:color="auto" w:fill="FFFFFF"/>
            <w:vAlign w:val="center"/>
          </w:tcPr>
          <w:p w14:paraId="6D014D60">
            <w:pPr>
              <w:pStyle w:val="3"/>
              <w:keepNext w:val="0"/>
              <w:keepLines w:val="0"/>
              <w:widowControl/>
              <w:suppressLineNumbers w:val="0"/>
              <w:snapToGrid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5</w:t>
            </w:r>
            <w:r>
              <w:rPr>
                <w:rFonts w:hint="eastAsia" w:ascii="宋体" w:hAnsi="宋体" w:eastAsia="宋体" w:cs="宋体"/>
                <w:i w:val="0"/>
                <w:iCs w:val="0"/>
                <w:caps w:val="0"/>
                <w:color w:val="000000"/>
                <w:spacing w:val="0"/>
                <w:sz w:val="21"/>
                <w:szCs w:val="21"/>
              </w:rPr>
              <w:t>标包</w:t>
            </w:r>
          </w:p>
        </w:tc>
        <w:tc>
          <w:tcPr>
            <w:tcW w:w="4256" w:type="dxa"/>
            <w:tcBorders>
              <w:top w:val="single" w:color="auto" w:sz="6" w:space="0"/>
              <w:left w:val="single" w:color="auto" w:sz="6" w:space="0"/>
              <w:bottom w:val="single" w:color="auto" w:sz="6" w:space="0"/>
              <w:right w:val="single" w:color="auto" w:sz="6" w:space="0"/>
            </w:tcBorders>
            <w:shd w:val="clear" w:color="auto" w:fill="FFFFFF"/>
            <w:vAlign w:val="center"/>
          </w:tcPr>
          <w:p w14:paraId="3423461C">
            <w:pPr>
              <w:pStyle w:val="3"/>
              <w:keepNext w:val="0"/>
              <w:keepLines w:val="0"/>
              <w:widowControl/>
              <w:suppressLineNumbers w:val="0"/>
              <w:snapToGrid w:val="0"/>
              <w:spacing w:before="0" w:beforeAutospacing="0" w:after="0" w:afterAutospacing="0" w:line="360" w:lineRule="atLeast"/>
              <w:ind w:left="0" w:leftChars="0" w:right="0" w:rightChars="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详见“第五章 服务需求表及服务要求”、“二、技术要求”</w:t>
            </w:r>
          </w:p>
        </w:tc>
        <w:tc>
          <w:tcPr>
            <w:tcW w:w="2768" w:type="dxa"/>
            <w:tcBorders>
              <w:top w:val="single" w:color="auto" w:sz="6" w:space="0"/>
              <w:left w:val="single" w:color="auto" w:sz="6" w:space="0"/>
              <w:bottom w:val="single" w:color="auto" w:sz="6" w:space="0"/>
              <w:right w:val="single" w:color="auto" w:sz="6" w:space="0"/>
            </w:tcBorders>
            <w:shd w:val="clear" w:color="auto" w:fill="FFFFFF"/>
            <w:vAlign w:val="center"/>
          </w:tcPr>
          <w:p w14:paraId="451E5C46">
            <w:pPr>
              <w:pStyle w:val="3"/>
              <w:keepNext w:val="0"/>
              <w:keepLines w:val="0"/>
              <w:widowControl/>
              <w:suppressLineNumbers w:val="0"/>
              <w:snapToGrid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根据医院需求供货（检验耗材）及配送</w:t>
            </w:r>
          </w:p>
        </w:tc>
        <w:tc>
          <w:tcPr>
            <w:tcW w:w="1216" w:type="dxa"/>
            <w:tcBorders>
              <w:top w:val="single" w:color="auto" w:sz="6" w:space="0"/>
              <w:left w:val="single" w:color="auto" w:sz="6" w:space="0"/>
              <w:bottom w:val="single" w:color="auto" w:sz="6" w:space="0"/>
              <w:right w:val="single" w:color="auto" w:sz="6" w:space="0"/>
            </w:tcBorders>
            <w:shd w:val="clear" w:color="auto" w:fill="FFFFFF"/>
            <w:vAlign w:val="center"/>
          </w:tcPr>
          <w:p w14:paraId="4864AC21">
            <w:pPr>
              <w:pStyle w:val="3"/>
              <w:keepNext w:val="0"/>
              <w:keepLines w:val="0"/>
              <w:widowControl/>
              <w:suppressLineNumbers w:val="0"/>
              <w:snapToGrid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2家</w:t>
            </w:r>
          </w:p>
        </w:tc>
      </w:tr>
      <w:tr w14:paraId="2562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80" w:type="dxa"/>
            <w:left w:w="128" w:type="dxa"/>
            <w:bottom w:w="80" w:type="dxa"/>
            <w:right w:w="128" w:type="dxa"/>
          </w:tblCellMar>
        </w:tblPrEx>
        <w:trPr>
          <w:trHeight w:val="0" w:hRule="atLeast"/>
          <w:jc w:val="center"/>
        </w:trPr>
        <w:tc>
          <w:tcPr>
            <w:tcW w:w="1006" w:type="dxa"/>
            <w:tcBorders>
              <w:top w:val="single" w:color="auto" w:sz="6" w:space="0"/>
              <w:left w:val="single" w:color="auto" w:sz="6" w:space="0"/>
              <w:bottom w:val="single" w:color="auto" w:sz="6" w:space="0"/>
              <w:right w:val="single" w:color="auto" w:sz="6" w:space="0"/>
            </w:tcBorders>
            <w:shd w:val="clear" w:color="auto" w:fill="FFFFFF"/>
            <w:vAlign w:val="center"/>
          </w:tcPr>
          <w:p w14:paraId="28D4346E">
            <w:pPr>
              <w:pStyle w:val="3"/>
              <w:keepNext w:val="0"/>
              <w:keepLines w:val="0"/>
              <w:widowControl/>
              <w:suppressLineNumbers w:val="0"/>
              <w:snapToGrid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6</w:t>
            </w:r>
            <w:r>
              <w:rPr>
                <w:rFonts w:hint="eastAsia" w:ascii="宋体" w:hAnsi="宋体" w:eastAsia="宋体" w:cs="宋体"/>
                <w:i w:val="0"/>
                <w:iCs w:val="0"/>
                <w:caps w:val="0"/>
                <w:color w:val="000000"/>
                <w:spacing w:val="0"/>
                <w:sz w:val="21"/>
                <w:szCs w:val="21"/>
              </w:rPr>
              <w:t>标包</w:t>
            </w:r>
          </w:p>
        </w:tc>
        <w:tc>
          <w:tcPr>
            <w:tcW w:w="4256" w:type="dxa"/>
            <w:tcBorders>
              <w:top w:val="single" w:color="auto" w:sz="6" w:space="0"/>
              <w:left w:val="single" w:color="auto" w:sz="6" w:space="0"/>
              <w:bottom w:val="single" w:color="auto" w:sz="6" w:space="0"/>
              <w:right w:val="single" w:color="auto" w:sz="6" w:space="0"/>
            </w:tcBorders>
            <w:shd w:val="clear" w:color="auto" w:fill="FFFFFF"/>
            <w:vAlign w:val="center"/>
          </w:tcPr>
          <w:p w14:paraId="76DA1A08">
            <w:pPr>
              <w:pStyle w:val="3"/>
              <w:keepNext w:val="0"/>
              <w:keepLines w:val="0"/>
              <w:widowControl/>
              <w:suppressLineNumbers w:val="0"/>
              <w:snapToGrid w:val="0"/>
              <w:spacing w:before="0" w:beforeAutospacing="0" w:after="0" w:afterAutospacing="0" w:line="360" w:lineRule="atLeast"/>
              <w:ind w:left="0" w:leftChars="0" w:right="0" w:rightChars="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详见“第五章 服务需求表及服务要求”、“二、技术要求”</w:t>
            </w:r>
          </w:p>
        </w:tc>
        <w:tc>
          <w:tcPr>
            <w:tcW w:w="2768" w:type="dxa"/>
            <w:tcBorders>
              <w:top w:val="single" w:color="auto" w:sz="6" w:space="0"/>
              <w:left w:val="single" w:color="auto" w:sz="6" w:space="0"/>
              <w:bottom w:val="single" w:color="auto" w:sz="6" w:space="0"/>
              <w:right w:val="single" w:color="auto" w:sz="6" w:space="0"/>
            </w:tcBorders>
            <w:shd w:val="clear" w:color="auto" w:fill="FFFFFF"/>
            <w:vAlign w:val="center"/>
          </w:tcPr>
          <w:p w14:paraId="5C9AE944">
            <w:pPr>
              <w:pStyle w:val="3"/>
              <w:keepNext w:val="0"/>
              <w:keepLines w:val="0"/>
              <w:widowControl/>
              <w:suppressLineNumbers w:val="0"/>
              <w:snapToGrid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根据医院需求供货（检验耗材）及配送</w:t>
            </w:r>
          </w:p>
        </w:tc>
        <w:tc>
          <w:tcPr>
            <w:tcW w:w="1216" w:type="dxa"/>
            <w:tcBorders>
              <w:top w:val="single" w:color="auto" w:sz="6" w:space="0"/>
              <w:left w:val="single" w:color="auto" w:sz="6" w:space="0"/>
              <w:bottom w:val="single" w:color="auto" w:sz="6" w:space="0"/>
              <w:right w:val="single" w:color="auto" w:sz="6" w:space="0"/>
            </w:tcBorders>
            <w:shd w:val="clear" w:color="auto" w:fill="FFFFFF"/>
            <w:vAlign w:val="center"/>
          </w:tcPr>
          <w:p w14:paraId="38F2AB70">
            <w:pPr>
              <w:pStyle w:val="3"/>
              <w:keepNext w:val="0"/>
              <w:keepLines w:val="0"/>
              <w:widowControl/>
              <w:suppressLineNumbers w:val="0"/>
              <w:snapToGrid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2家</w:t>
            </w:r>
          </w:p>
        </w:tc>
      </w:tr>
      <w:tr w14:paraId="51D1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80" w:type="dxa"/>
            <w:left w:w="128" w:type="dxa"/>
            <w:bottom w:w="80" w:type="dxa"/>
            <w:right w:w="128" w:type="dxa"/>
          </w:tblCellMar>
        </w:tblPrEx>
        <w:trPr>
          <w:trHeight w:val="0" w:hRule="atLeast"/>
          <w:jc w:val="center"/>
        </w:trPr>
        <w:tc>
          <w:tcPr>
            <w:tcW w:w="1006" w:type="dxa"/>
            <w:tcBorders>
              <w:top w:val="single" w:color="auto" w:sz="6" w:space="0"/>
              <w:left w:val="single" w:color="auto" w:sz="6" w:space="0"/>
              <w:bottom w:val="single" w:color="auto" w:sz="6" w:space="0"/>
              <w:right w:val="single" w:color="auto" w:sz="6" w:space="0"/>
            </w:tcBorders>
            <w:shd w:val="clear" w:color="auto" w:fill="FFFFFF"/>
            <w:vAlign w:val="center"/>
          </w:tcPr>
          <w:p w14:paraId="7B028BDB">
            <w:pPr>
              <w:pStyle w:val="3"/>
              <w:keepNext w:val="0"/>
              <w:keepLines w:val="0"/>
              <w:widowControl/>
              <w:suppressLineNumbers w:val="0"/>
              <w:snapToGrid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7</w:t>
            </w:r>
            <w:r>
              <w:rPr>
                <w:rFonts w:hint="eastAsia" w:ascii="宋体" w:hAnsi="宋体" w:eastAsia="宋体" w:cs="宋体"/>
                <w:i w:val="0"/>
                <w:iCs w:val="0"/>
                <w:caps w:val="0"/>
                <w:color w:val="000000"/>
                <w:spacing w:val="0"/>
                <w:sz w:val="21"/>
                <w:szCs w:val="21"/>
              </w:rPr>
              <w:t>标包</w:t>
            </w:r>
          </w:p>
        </w:tc>
        <w:tc>
          <w:tcPr>
            <w:tcW w:w="4256" w:type="dxa"/>
            <w:tcBorders>
              <w:top w:val="single" w:color="auto" w:sz="6" w:space="0"/>
              <w:left w:val="single" w:color="auto" w:sz="6" w:space="0"/>
              <w:bottom w:val="single" w:color="auto" w:sz="6" w:space="0"/>
              <w:right w:val="single" w:color="auto" w:sz="6" w:space="0"/>
            </w:tcBorders>
            <w:shd w:val="clear" w:color="auto" w:fill="FFFFFF"/>
            <w:vAlign w:val="center"/>
          </w:tcPr>
          <w:p w14:paraId="7AB58705">
            <w:pPr>
              <w:pStyle w:val="3"/>
              <w:keepNext w:val="0"/>
              <w:keepLines w:val="0"/>
              <w:widowControl/>
              <w:suppressLineNumbers w:val="0"/>
              <w:snapToGrid w:val="0"/>
              <w:spacing w:before="0" w:beforeAutospacing="0" w:after="0" w:afterAutospacing="0" w:line="360" w:lineRule="atLeast"/>
              <w:ind w:left="0" w:leftChars="0" w:right="0" w:rightChars="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详见“第五章 服务需求表及服务要求”、“二、技术要求”</w:t>
            </w:r>
          </w:p>
        </w:tc>
        <w:tc>
          <w:tcPr>
            <w:tcW w:w="2768" w:type="dxa"/>
            <w:tcBorders>
              <w:top w:val="single" w:color="auto" w:sz="6" w:space="0"/>
              <w:left w:val="single" w:color="auto" w:sz="6" w:space="0"/>
              <w:bottom w:val="single" w:color="auto" w:sz="6" w:space="0"/>
              <w:right w:val="single" w:color="auto" w:sz="6" w:space="0"/>
            </w:tcBorders>
            <w:shd w:val="clear" w:color="auto" w:fill="FFFFFF"/>
            <w:vAlign w:val="center"/>
          </w:tcPr>
          <w:p w14:paraId="6F2E72BC">
            <w:pPr>
              <w:pStyle w:val="3"/>
              <w:keepNext w:val="0"/>
              <w:keepLines w:val="0"/>
              <w:widowControl/>
              <w:suppressLineNumbers w:val="0"/>
              <w:snapToGrid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根据医院需求供货（检验耗材）及配送</w:t>
            </w:r>
          </w:p>
        </w:tc>
        <w:tc>
          <w:tcPr>
            <w:tcW w:w="1216" w:type="dxa"/>
            <w:tcBorders>
              <w:top w:val="single" w:color="auto" w:sz="6" w:space="0"/>
              <w:left w:val="single" w:color="auto" w:sz="6" w:space="0"/>
              <w:bottom w:val="single" w:color="auto" w:sz="6" w:space="0"/>
              <w:right w:val="single" w:color="auto" w:sz="6" w:space="0"/>
            </w:tcBorders>
            <w:shd w:val="clear" w:color="auto" w:fill="FFFFFF"/>
            <w:vAlign w:val="center"/>
          </w:tcPr>
          <w:p w14:paraId="7EDA6C24">
            <w:pPr>
              <w:pStyle w:val="3"/>
              <w:keepNext w:val="0"/>
              <w:keepLines w:val="0"/>
              <w:widowControl/>
              <w:suppressLineNumbers w:val="0"/>
              <w:snapToGrid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2家</w:t>
            </w:r>
          </w:p>
        </w:tc>
      </w:tr>
    </w:tbl>
    <w:p w14:paraId="139FEB0D">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服务期限：2年，自合同签订次日起24个月。</w:t>
      </w:r>
    </w:p>
    <w:p w14:paraId="2B65EC2B">
      <w:pPr>
        <w:pStyle w:val="3"/>
        <w:keepNext w:val="0"/>
        <w:keepLines w:val="0"/>
        <w:widowControl/>
        <w:suppressLineNumbers w:val="0"/>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21"/>
          <w:szCs w:val="21"/>
        </w:rPr>
      </w:pPr>
      <w:bookmarkStart w:id="11" w:name="_Toc4131"/>
      <w:bookmarkEnd w:id="11"/>
      <w:r>
        <w:rPr>
          <w:rStyle w:val="6"/>
          <w:rFonts w:hint="eastAsia" w:ascii="宋体" w:hAnsi="宋体" w:eastAsia="宋体" w:cs="宋体"/>
          <w:b/>
          <w:bCs/>
          <w:i w:val="0"/>
          <w:iCs w:val="0"/>
          <w:caps w:val="0"/>
          <w:color w:val="606266"/>
          <w:spacing w:val="0"/>
          <w:sz w:val="28"/>
          <w:szCs w:val="28"/>
          <w:shd w:val="clear" w:fill="FFFFFF"/>
        </w:rPr>
        <w:t>3 投标人申请资格条件</w:t>
      </w:r>
    </w:p>
    <w:p w14:paraId="58017749">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1.具有独立承担民事责任的能力；</w:t>
      </w:r>
    </w:p>
    <w:p w14:paraId="7DDC640A">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2.具有良好的商业信誉和健全的财务会计制度；</w:t>
      </w:r>
    </w:p>
    <w:p w14:paraId="454DD1FA">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3.具有履行合同所必需的设备和专业技术能力；</w:t>
      </w:r>
    </w:p>
    <w:p w14:paraId="5248BFB8">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4.有依法缴纳税收和社会保障资金的良好记录；</w:t>
      </w:r>
    </w:p>
    <w:p w14:paraId="29817E2A">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5.参加采购活动前三年内,在经营活动中没有重大违法记录；</w:t>
      </w:r>
    </w:p>
    <w:p w14:paraId="0286212B">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6.法律、行政法规规定的其他条件。</w:t>
      </w:r>
    </w:p>
    <w:p w14:paraId="2A0FB4B7">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7.单位负责人为同一人或者存在直接控股、管理关系的不同投标人，不得参加同一合同项下的采购活动；为本采购项目提供整体设计、规范编制或者项目管理、监理、检测等服务的，不得参加本项目的采购活动。</w:t>
      </w:r>
    </w:p>
    <w:p w14:paraId="2B695549">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8.通过“信用中国”或“中国政府采购网”查询相关主体信用记录，被列入失信被执行人、重大税收违法失信主体名单、政府采购严重违法失信行为记录名单的投标人（处罚期限尚未届满的），不得参与本项目的采购活动。</w:t>
      </w:r>
    </w:p>
    <w:p w14:paraId="3C39C003">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9.本项目不接受联合体投标，投标人不允许转包、分包。</w:t>
      </w:r>
    </w:p>
    <w:p w14:paraId="567564D7">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10.本项目的特定资格要求：</w:t>
      </w:r>
      <w:r>
        <w:rPr>
          <w:rStyle w:val="6"/>
          <w:rFonts w:hint="eastAsia" w:ascii="宋体" w:hAnsi="宋体" w:eastAsia="宋体" w:cs="宋体"/>
          <w:b/>
          <w:bCs/>
          <w:i w:val="0"/>
          <w:iCs w:val="0"/>
          <w:caps w:val="0"/>
          <w:color w:val="606266"/>
          <w:spacing w:val="0"/>
          <w:sz w:val="21"/>
          <w:szCs w:val="21"/>
          <w:shd w:val="clear" w:fill="FFFFFF"/>
        </w:rPr>
        <w:t>（1）二、三类医疗器械产品须具有医疗器械注册证，一类医疗器械产品须具有产品备案登记；（2）在中华人民共和国境内生产的二、三类医疗器械产品的须具有医疗器械生产许可证,一类医疗器械产品须具有医疗器械生产备案； （3）经营三类医疗器械的须具有医疗器械经营企业许可证，经营二类医疗器械须具有医疗器械经营企业备案登记。（4）如有消毒产品须提供生产企业卫生许可证及产品卫生安全评价报告和备案凭证，或者提供生产企业卫生许可证及新消毒产品（生产、新工艺技术和新杀菌原理生产消毒剂和消毒器械）卫生许可批件。（5）产品配送承诺函。</w:t>
      </w:r>
    </w:p>
    <w:p w14:paraId="49207D71">
      <w:pPr>
        <w:pStyle w:val="3"/>
        <w:keepNext w:val="0"/>
        <w:keepLines w:val="0"/>
        <w:widowControl/>
        <w:suppressLineNumbers w:val="0"/>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21"/>
          <w:szCs w:val="21"/>
        </w:rPr>
      </w:pPr>
      <w:bookmarkStart w:id="12" w:name="bookmark187"/>
      <w:bookmarkEnd w:id="12"/>
      <w:bookmarkStart w:id="13" w:name="_Toc26667"/>
      <w:bookmarkEnd w:id="13"/>
      <w:bookmarkStart w:id="14" w:name="_Toc5900"/>
      <w:bookmarkEnd w:id="14"/>
      <w:bookmarkStart w:id="15" w:name="_Toc24823"/>
      <w:bookmarkEnd w:id="15"/>
      <w:bookmarkStart w:id="16" w:name="bookmark188"/>
      <w:bookmarkEnd w:id="16"/>
      <w:bookmarkStart w:id="17" w:name="bookmark186"/>
      <w:bookmarkEnd w:id="17"/>
      <w:bookmarkStart w:id="18" w:name="_Toc19406"/>
      <w:bookmarkEnd w:id="18"/>
      <w:r>
        <w:rPr>
          <w:rStyle w:val="6"/>
          <w:rFonts w:hint="eastAsia" w:ascii="宋体" w:hAnsi="宋体" w:eastAsia="宋体" w:cs="宋体"/>
          <w:b/>
          <w:bCs/>
          <w:i w:val="0"/>
          <w:iCs w:val="0"/>
          <w:caps w:val="0"/>
          <w:color w:val="606266"/>
          <w:spacing w:val="0"/>
          <w:sz w:val="28"/>
          <w:szCs w:val="28"/>
          <w:shd w:val="clear" w:fill="FFFFFF"/>
        </w:rPr>
        <w:t>四 招标文件的获取</w:t>
      </w:r>
    </w:p>
    <w:p w14:paraId="757FEA89">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有意向的投标人请于</w:t>
      </w:r>
      <w:r>
        <w:rPr>
          <w:rFonts w:hint="eastAsia" w:ascii="宋体" w:hAnsi="宋体" w:eastAsia="宋体" w:cs="宋体"/>
          <w:i w:val="0"/>
          <w:iCs w:val="0"/>
          <w:caps w:val="0"/>
          <w:color w:val="606266"/>
          <w:spacing w:val="0"/>
          <w:sz w:val="21"/>
          <w:szCs w:val="21"/>
          <w:u w:val="single"/>
          <w:shd w:val="clear" w:fill="FFFFFF"/>
        </w:rPr>
        <w:t> 2025 </w:t>
      </w:r>
      <w:r>
        <w:rPr>
          <w:rFonts w:hint="eastAsia" w:ascii="宋体" w:hAnsi="宋体" w:eastAsia="宋体" w:cs="宋体"/>
          <w:i w:val="0"/>
          <w:iCs w:val="0"/>
          <w:caps w:val="0"/>
          <w:color w:val="606266"/>
          <w:spacing w:val="0"/>
          <w:sz w:val="21"/>
          <w:szCs w:val="21"/>
          <w:shd w:val="clear" w:fill="FFFFFF"/>
        </w:rPr>
        <w:t>年</w:t>
      </w:r>
      <w:r>
        <w:rPr>
          <w:rFonts w:hint="eastAsia" w:ascii="宋体" w:hAnsi="宋体" w:eastAsia="宋体" w:cs="宋体"/>
          <w:i w:val="0"/>
          <w:iCs w:val="0"/>
          <w:caps w:val="0"/>
          <w:color w:val="606266"/>
          <w:spacing w:val="0"/>
          <w:sz w:val="21"/>
          <w:szCs w:val="21"/>
          <w:u w:val="single"/>
          <w:shd w:val="clear" w:fill="FFFFFF"/>
        </w:rPr>
        <w:t> 09</w:t>
      </w:r>
      <w:r>
        <w:rPr>
          <w:rFonts w:hint="eastAsia" w:ascii="宋体" w:hAnsi="宋体" w:eastAsia="宋体" w:cs="宋体"/>
          <w:i w:val="0"/>
          <w:iCs w:val="0"/>
          <w:caps w:val="0"/>
          <w:color w:val="606266"/>
          <w:spacing w:val="0"/>
          <w:sz w:val="21"/>
          <w:szCs w:val="21"/>
          <w:shd w:val="clear" w:fill="FFFFFF"/>
        </w:rPr>
        <w:t>月</w:t>
      </w:r>
      <w:r>
        <w:rPr>
          <w:rFonts w:hint="eastAsia" w:ascii="宋体" w:hAnsi="宋体" w:eastAsia="宋体" w:cs="宋体"/>
          <w:i w:val="0"/>
          <w:iCs w:val="0"/>
          <w:caps w:val="0"/>
          <w:color w:val="606266"/>
          <w:spacing w:val="0"/>
          <w:sz w:val="21"/>
          <w:szCs w:val="21"/>
          <w:u w:val="single"/>
          <w:shd w:val="clear" w:fill="FFFFFF"/>
        </w:rPr>
        <w:t> 30 </w:t>
      </w:r>
      <w:r>
        <w:rPr>
          <w:rFonts w:hint="eastAsia" w:ascii="宋体" w:hAnsi="宋体" w:eastAsia="宋体" w:cs="宋体"/>
          <w:i w:val="0"/>
          <w:iCs w:val="0"/>
          <w:caps w:val="0"/>
          <w:color w:val="606266"/>
          <w:spacing w:val="0"/>
          <w:sz w:val="21"/>
          <w:szCs w:val="21"/>
          <w:shd w:val="clear" w:fill="FFFFFF"/>
        </w:rPr>
        <w:t>日至</w:t>
      </w:r>
      <w:r>
        <w:rPr>
          <w:rFonts w:hint="eastAsia" w:ascii="宋体" w:hAnsi="宋体" w:eastAsia="宋体" w:cs="宋体"/>
          <w:i w:val="0"/>
          <w:iCs w:val="0"/>
          <w:caps w:val="0"/>
          <w:color w:val="606266"/>
          <w:spacing w:val="0"/>
          <w:sz w:val="21"/>
          <w:szCs w:val="21"/>
          <w:u w:val="single"/>
          <w:shd w:val="clear" w:fill="FFFFFF"/>
        </w:rPr>
        <w:t> 2025 </w:t>
      </w:r>
      <w:r>
        <w:rPr>
          <w:rFonts w:hint="eastAsia" w:ascii="宋体" w:hAnsi="宋体" w:eastAsia="宋体" w:cs="宋体"/>
          <w:i w:val="0"/>
          <w:iCs w:val="0"/>
          <w:caps w:val="0"/>
          <w:color w:val="606266"/>
          <w:spacing w:val="0"/>
          <w:sz w:val="21"/>
          <w:szCs w:val="21"/>
          <w:shd w:val="clear" w:fill="FFFFFF"/>
        </w:rPr>
        <w:t>年</w:t>
      </w:r>
      <w:r>
        <w:rPr>
          <w:rFonts w:hint="eastAsia" w:ascii="宋体" w:hAnsi="宋体" w:eastAsia="宋体" w:cs="宋体"/>
          <w:i w:val="0"/>
          <w:iCs w:val="0"/>
          <w:caps w:val="0"/>
          <w:color w:val="606266"/>
          <w:spacing w:val="0"/>
          <w:sz w:val="21"/>
          <w:szCs w:val="21"/>
          <w:u w:val="single"/>
          <w:shd w:val="clear" w:fill="FFFFFF"/>
        </w:rPr>
        <w:t> 10</w:t>
      </w:r>
      <w:r>
        <w:rPr>
          <w:rFonts w:hint="eastAsia" w:ascii="宋体" w:hAnsi="宋体" w:eastAsia="宋体" w:cs="宋体"/>
          <w:i w:val="0"/>
          <w:iCs w:val="0"/>
          <w:caps w:val="0"/>
          <w:color w:val="606266"/>
          <w:spacing w:val="0"/>
          <w:sz w:val="21"/>
          <w:szCs w:val="21"/>
          <w:shd w:val="clear" w:fill="FFFFFF"/>
        </w:rPr>
        <w:t>月</w:t>
      </w:r>
      <w:r>
        <w:rPr>
          <w:rFonts w:hint="eastAsia" w:ascii="宋体" w:hAnsi="宋体" w:eastAsia="宋体" w:cs="宋体"/>
          <w:i w:val="0"/>
          <w:iCs w:val="0"/>
          <w:caps w:val="0"/>
          <w:color w:val="606266"/>
          <w:spacing w:val="0"/>
          <w:sz w:val="21"/>
          <w:szCs w:val="21"/>
          <w:u w:val="single"/>
          <w:shd w:val="clear" w:fill="FFFFFF"/>
        </w:rPr>
        <w:t> 19 </w:t>
      </w:r>
      <w:r>
        <w:rPr>
          <w:rFonts w:hint="eastAsia" w:ascii="宋体" w:hAnsi="宋体" w:eastAsia="宋体" w:cs="宋体"/>
          <w:i w:val="0"/>
          <w:iCs w:val="0"/>
          <w:caps w:val="0"/>
          <w:color w:val="606266"/>
          <w:spacing w:val="0"/>
          <w:sz w:val="21"/>
          <w:szCs w:val="21"/>
          <w:shd w:val="clear" w:fill="FFFFFF"/>
        </w:rPr>
        <w:t>日，登录精彩纵横云采购平台网站（网址：https://www.jczh.com)公告查看页面点击“立即参与”，缴纳平台使用费</w:t>
      </w:r>
      <w:r>
        <w:rPr>
          <w:rFonts w:hint="eastAsia" w:ascii="宋体" w:hAnsi="宋体" w:eastAsia="宋体" w:cs="宋体"/>
          <w:i w:val="0"/>
          <w:iCs w:val="0"/>
          <w:caps w:val="0"/>
          <w:color w:val="606266"/>
          <w:spacing w:val="0"/>
          <w:sz w:val="21"/>
          <w:szCs w:val="21"/>
          <w:u w:val="single"/>
          <w:shd w:val="clear" w:fill="FFFFFF"/>
        </w:rPr>
        <w:t> / </w:t>
      </w:r>
      <w:r>
        <w:rPr>
          <w:rFonts w:hint="eastAsia" w:ascii="宋体" w:hAnsi="宋体" w:eastAsia="宋体" w:cs="宋体"/>
          <w:i w:val="0"/>
          <w:iCs w:val="0"/>
          <w:caps w:val="0"/>
          <w:color w:val="606266"/>
          <w:spacing w:val="0"/>
          <w:sz w:val="21"/>
          <w:szCs w:val="21"/>
          <w:shd w:val="clear" w:fill="FFFFFF"/>
        </w:rPr>
        <w:t>元，获取电子招标文件及其它资料，未获取电子招标文件及其他材料的不能参与本项目采购活动。（未注册的投标人须先完成注册登记并通过审核）</w:t>
      </w:r>
    </w:p>
    <w:p w14:paraId="49CDCBA0">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备注：</w:t>
      </w:r>
    </w:p>
    <w:p w14:paraId="1BF68D3F">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（1）具体注册事宜可登录精彩纵横云采购平台网站（https://www.jczh.com）查看“帮助专区”；</w:t>
      </w:r>
    </w:p>
    <w:p w14:paraId="63A7D02B">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（2）相关问题也可拨打咨询电话：400-8566-100（注册咨询电话，晚上21：00前），咨询QQ：2307583988、811028657、3132922569；</w:t>
      </w:r>
    </w:p>
    <w:p w14:paraId="249EF218">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（3）以上手续必须在采购文件发售期内完成，因未及时办理注册审核手续影响获取采购文件及参与采购活动的，责任自负。</w:t>
      </w:r>
    </w:p>
    <w:p w14:paraId="252BA12E">
      <w:pPr>
        <w:pStyle w:val="3"/>
        <w:keepNext w:val="0"/>
        <w:keepLines w:val="0"/>
        <w:widowControl/>
        <w:suppressLineNumbers w:val="0"/>
        <w:shd w:val="clear" w:fill="FFFFFF"/>
        <w:spacing w:before="0" w:beforeAutospacing="0" w:after="0" w:afterAutospacing="0"/>
        <w:ind w:left="0" w:right="0" w:firstLine="0"/>
        <w:jc w:val="left"/>
        <w:rPr>
          <w:rFonts w:hint="default" w:ascii="Helvetica" w:hAnsi="Helvetica" w:eastAsia="Helvetica" w:cs="Helvetica"/>
          <w:i w:val="0"/>
          <w:iCs w:val="0"/>
          <w:caps w:val="0"/>
          <w:color w:val="606266"/>
          <w:spacing w:val="0"/>
          <w:sz w:val="21"/>
          <w:szCs w:val="21"/>
        </w:rPr>
      </w:pPr>
      <w:bookmarkStart w:id="19" w:name="_Toc1680"/>
      <w:bookmarkEnd w:id="19"/>
      <w:bookmarkStart w:id="20" w:name="bookmark190"/>
      <w:bookmarkEnd w:id="20"/>
      <w:bookmarkStart w:id="21" w:name="_Toc1236"/>
      <w:bookmarkEnd w:id="21"/>
      <w:bookmarkStart w:id="22" w:name="bookmark189"/>
      <w:bookmarkEnd w:id="22"/>
      <w:bookmarkStart w:id="23" w:name="bookmark191"/>
      <w:bookmarkEnd w:id="23"/>
      <w:bookmarkStart w:id="24" w:name="_Toc25216"/>
      <w:bookmarkEnd w:id="24"/>
      <w:r>
        <w:rPr>
          <w:rStyle w:val="6"/>
          <w:rFonts w:hint="eastAsia" w:ascii="宋体" w:hAnsi="宋体" w:eastAsia="宋体" w:cs="宋体"/>
          <w:b/>
          <w:bCs/>
          <w:i w:val="0"/>
          <w:iCs w:val="0"/>
          <w:caps w:val="0"/>
          <w:color w:val="606266"/>
          <w:spacing w:val="0"/>
          <w:sz w:val="28"/>
          <w:szCs w:val="28"/>
          <w:shd w:val="clear" w:fill="FFFFFF"/>
        </w:rPr>
        <w:t>5 投标文件的递交</w:t>
      </w:r>
    </w:p>
    <w:p w14:paraId="2991C4F6">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bookmarkStart w:id="25" w:name="bookmark192"/>
      <w:bookmarkEnd w:id="25"/>
      <w:bookmarkStart w:id="26" w:name="_Toc1511"/>
      <w:bookmarkEnd w:id="26"/>
      <w:bookmarkStart w:id="27" w:name="bookmark193"/>
      <w:bookmarkEnd w:id="27"/>
      <w:bookmarkStart w:id="28" w:name="bookmark194"/>
      <w:bookmarkEnd w:id="28"/>
      <w:bookmarkStart w:id="29" w:name="_Toc15824"/>
      <w:bookmarkEnd w:id="29"/>
      <w:r>
        <w:rPr>
          <w:rFonts w:hint="eastAsia" w:ascii="宋体" w:hAnsi="宋体" w:eastAsia="宋体" w:cs="宋体"/>
          <w:i w:val="0"/>
          <w:iCs w:val="0"/>
          <w:caps w:val="0"/>
          <w:color w:val="606266"/>
          <w:spacing w:val="0"/>
          <w:sz w:val="21"/>
          <w:szCs w:val="21"/>
          <w:shd w:val="clear" w:fill="FFFFFF"/>
        </w:rPr>
        <w:t>5.1 投标人须在响应截止时间前将加盖电子签章的加密电子投标文件上传至精彩纵横云采购平台网站（网址：https://www.jczh.com)，否则视为无效响应。</w:t>
      </w:r>
    </w:p>
    <w:p w14:paraId="34404502">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备注：</w:t>
      </w:r>
    </w:p>
    <w:p w14:paraId="19ED7147">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（1）电子投标文件编制须使用精彩纵横云采购平台投标文件制作软件，制作工具（含驱动）可在精彩纵横云采购平台任意页面右侧“投标客户端”点击下载。</w:t>
      </w:r>
    </w:p>
    <w:p w14:paraId="67C5CB6D">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2）投标人参与采购需要提前远程办理CA数字证书（仅下载采购文件电子版不需要办理CA数字证书，只需会员审核通过即可，上传投标文件时需要启用CA数字证书），办理方式和注意事项详见精彩纵横云采购平台网站“帮忙专区”栏目查看。</w:t>
      </w:r>
    </w:p>
    <w:p w14:paraId="69E7B3AD">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（3）在精彩纵横云采购平台已办理且还在有效期的CA数字证书的投标人，无需重新办理，可直接参与本项目及其他项目采购活动。</w:t>
      </w:r>
    </w:p>
    <w:p w14:paraId="60E69DA2">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（4）在精彩纵横电子交易平台已办理且还在有效期的CA数字证书的投标人，无需重新办理，可直接参与本项目及其他项目采购活动。</w:t>
      </w:r>
    </w:p>
    <w:p w14:paraId="3A8EF2E1">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（5）精彩纵横云采购平台支持两种CA数字证书，即：实体CA、移动CA，投标人根据实际情况按需办理。</w:t>
      </w:r>
    </w:p>
    <w:p w14:paraId="40599935">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（6）全流程电子化相关问题可拨打咨询电话：400-8566-100（注册咨询电话，晚上21：00前）或者咨询在线客服（QQ：2307583988、811028657、3132922569）。</w:t>
      </w:r>
    </w:p>
    <w:p w14:paraId="72D030D7">
      <w:pPr>
        <w:pStyle w:val="3"/>
        <w:keepNext w:val="0"/>
        <w:keepLines w:val="0"/>
        <w:widowControl/>
        <w:suppressLineNumbers w:val="0"/>
        <w:shd w:val="clear" w:fill="FFFFFF"/>
        <w:spacing w:before="0" w:beforeAutospacing="0" w:after="0" w:afterAutospacing="0" w:line="315" w:lineRule="atLeast"/>
        <w:ind w:left="210" w:right="0" w:firstLine="21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5.2 本项目递交电子投标文件截止时间及开启时间：</w:t>
      </w:r>
      <w:r>
        <w:rPr>
          <w:rFonts w:hint="eastAsia" w:ascii="宋体" w:hAnsi="宋体" w:eastAsia="宋体" w:cs="宋体"/>
          <w:i w:val="0"/>
          <w:iCs w:val="0"/>
          <w:caps w:val="0"/>
          <w:color w:val="606266"/>
          <w:spacing w:val="0"/>
          <w:sz w:val="21"/>
          <w:szCs w:val="21"/>
          <w:u w:val="single"/>
          <w:shd w:val="clear" w:fill="FFFFFF"/>
        </w:rPr>
        <w:t> 2025 </w:t>
      </w:r>
      <w:r>
        <w:rPr>
          <w:rFonts w:hint="eastAsia" w:ascii="宋体" w:hAnsi="宋体" w:eastAsia="宋体" w:cs="宋体"/>
          <w:i w:val="0"/>
          <w:iCs w:val="0"/>
          <w:caps w:val="0"/>
          <w:color w:val="606266"/>
          <w:spacing w:val="0"/>
          <w:sz w:val="21"/>
          <w:szCs w:val="21"/>
          <w:shd w:val="clear" w:fill="FFFFFF"/>
        </w:rPr>
        <w:t>年</w:t>
      </w:r>
      <w:r>
        <w:rPr>
          <w:rFonts w:hint="eastAsia" w:ascii="宋体" w:hAnsi="宋体" w:eastAsia="宋体" w:cs="宋体"/>
          <w:i w:val="0"/>
          <w:iCs w:val="0"/>
          <w:caps w:val="0"/>
          <w:color w:val="606266"/>
          <w:spacing w:val="0"/>
          <w:sz w:val="21"/>
          <w:szCs w:val="21"/>
          <w:u w:val="single"/>
          <w:shd w:val="clear" w:fill="FFFFFF"/>
        </w:rPr>
        <w:t>10</w:t>
      </w:r>
      <w:r>
        <w:rPr>
          <w:rFonts w:hint="eastAsia" w:ascii="宋体" w:hAnsi="宋体" w:eastAsia="宋体" w:cs="宋体"/>
          <w:i w:val="0"/>
          <w:iCs w:val="0"/>
          <w:caps w:val="0"/>
          <w:color w:val="606266"/>
          <w:spacing w:val="0"/>
          <w:sz w:val="21"/>
          <w:szCs w:val="21"/>
          <w:shd w:val="clear" w:fill="FFFFFF"/>
        </w:rPr>
        <w:t>月</w:t>
      </w:r>
      <w:r>
        <w:rPr>
          <w:rFonts w:hint="eastAsia" w:ascii="宋体" w:hAnsi="宋体" w:eastAsia="宋体" w:cs="宋体"/>
          <w:i w:val="0"/>
          <w:iCs w:val="0"/>
          <w:caps w:val="0"/>
          <w:color w:val="606266"/>
          <w:spacing w:val="0"/>
          <w:sz w:val="21"/>
          <w:szCs w:val="21"/>
          <w:u w:val="single"/>
          <w:shd w:val="clear" w:fill="FFFFFF"/>
        </w:rPr>
        <w:t>22</w:t>
      </w:r>
      <w:r>
        <w:rPr>
          <w:rFonts w:hint="eastAsia" w:ascii="宋体" w:hAnsi="宋体" w:eastAsia="宋体" w:cs="宋体"/>
          <w:i w:val="0"/>
          <w:iCs w:val="0"/>
          <w:caps w:val="0"/>
          <w:color w:val="606266"/>
          <w:spacing w:val="0"/>
          <w:sz w:val="21"/>
          <w:szCs w:val="21"/>
          <w:shd w:val="clear" w:fill="FFFFFF"/>
        </w:rPr>
        <w:t>日</w:t>
      </w:r>
      <w:r>
        <w:rPr>
          <w:rFonts w:hint="eastAsia" w:ascii="宋体" w:hAnsi="宋体" w:eastAsia="宋体" w:cs="宋体"/>
          <w:i w:val="0"/>
          <w:iCs w:val="0"/>
          <w:caps w:val="0"/>
          <w:color w:val="606266"/>
          <w:spacing w:val="0"/>
          <w:sz w:val="21"/>
          <w:szCs w:val="21"/>
          <w:u w:val="single"/>
          <w:shd w:val="clear" w:fill="FFFFFF"/>
        </w:rPr>
        <w:t>14</w:t>
      </w:r>
      <w:r>
        <w:rPr>
          <w:rFonts w:hint="eastAsia" w:ascii="宋体" w:hAnsi="宋体" w:eastAsia="宋体" w:cs="宋体"/>
          <w:i w:val="0"/>
          <w:iCs w:val="0"/>
          <w:caps w:val="0"/>
          <w:color w:val="606266"/>
          <w:spacing w:val="0"/>
          <w:sz w:val="21"/>
          <w:szCs w:val="21"/>
          <w:shd w:val="clear" w:fill="FFFFFF"/>
        </w:rPr>
        <w:t>时</w:t>
      </w:r>
      <w:r>
        <w:rPr>
          <w:rFonts w:hint="eastAsia" w:ascii="宋体" w:hAnsi="宋体" w:eastAsia="宋体" w:cs="宋体"/>
          <w:i w:val="0"/>
          <w:iCs w:val="0"/>
          <w:caps w:val="0"/>
          <w:color w:val="606266"/>
          <w:spacing w:val="0"/>
          <w:sz w:val="21"/>
          <w:szCs w:val="21"/>
          <w:u w:val="single"/>
          <w:shd w:val="clear" w:fill="FFFFFF"/>
        </w:rPr>
        <w:t>00</w:t>
      </w:r>
      <w:r>
        <w:rPr>
          <w:rFonts w:hint="eastAsia" w:ascii="宋体" w:hAnsi="宋体" w:eastAsia="宋体" w:cs="宋体"/>
          <w:i w:val="0"/>
          <w:iCs w:val="0"/>
          <w:caps w:val="0"/>
          <w:color w:val="606266"/>
          <w:spacing w:val="0"/>
          <w:sz w:val="21"/>
          <w:szCs w:val="21"/>
          <w:shd w:val="clear" w:fill="FFFFFF"/>
        </w:rPr>
        <w:t>分。</w:t>
      </w:r>
    </w:p>
    <w:p w14:paraId="4E84E634">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5.3 本项目开标地点：</w:t>
      </w:r>
      <w:r>
        <w:rPr>
          <w:rFonts w:hint="eastAsia" w:ascii="宋体" w:hAnsi="宋体" w:eastAsia="宋体" w:cs="宋体"/>
          <w:i w:val="0"/>
          <w:iCs w:val="0"/>
          <w:caps w:val="0"/>
          <w:color w:val="606266"/>
          <w:spacing w:val="0"/>
          <w:sz w:val="21"/>
          <w:szCs w:val="21"/>
          <w:u w:val="single"/>
          <w:shd w:val="clear" w:fill="FFFFFF"/>
        </w:rPr>
        <w:t>上饶市广信区凤凰西大道7号万嘉商务中心11楼（上饶分公司）(电子投标文件上传至精彩纵横云采购平台 https://www.jczh.com/，本项目采用“腾讯会议”系统开标）</w:t>
      </w:r>
    </w:p>
    <w:p w14:paraId="73D09CA1">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Style w:val="6"/>
          <w:rFonts w:hint="eastAsia" w:ascii="宋体" w:hAnsi="宋体" w:eastAsia="宋体" w:cs="宋体"/>
          <w:b/>
          <w:bCs/>
          <w:i w:val="0"/>
          <w:iCs w:val="0"/>
          <w:caps w:val="0"/>
          <w:color w:val="606266"/>
          <w:spacing w:val="0"/>
          <w:sz w:val="21"/>
          <w:szCs w:val="21"/>
          <w:shd w:val="clear" w:fill="FFFFFF"/>
        </w:rPr>
        <w:t>五、发布公告的媒介：</w:t>
      </w:r>
    </w:p>
    <w:p w14:paraId="6D0C9165">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本次招标公告同时在中国招标投标公共服务平台（网址：http://www.cebpubservice.com/）、精彩纵横云采购平台（网址：https://www.jczh.com/）</w:t>
      </w:r>
    </w:p>
    <w:p w14:paraId="76BA2439">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bookmarkStart w:id="30" w:name="_Toc21042"/>
      <w:bookmarkEnd w:id="30"/>
      <w:r>
        <w:rPr>
          <w:rStyle w:val="6"/>
          <w:rFonts w:hint="eastAsia" w:ascii="宋体" w:hAnsi="宋体" w:eastAsia="宋体" w:cs="宋体"/>
          <w:b/>
          <w:bCs/>
          <w:i w:val="0"/>
          <w:iCs w:val="0"/>
          <w:caps w:val="0"/>
          <w:color w:val="606266"/>
          <w:spacing w:val="0"/>
          <w:sz w:val="21"/>
          <w:szCs w:val="21"/>
          <w:shd w:val="clear" w:fill="FFFFFF"/>
        </w:rPr>
        <w:t>六、联系方式：</w:t>
      </w:r>
    </w:p>
    <w:p w14:paraId="672B3ED9">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采购人：上饶市广丰区中医院 </w:t>
      </w:r>
    </w:p>
    <w:p w14:paraId="7F6FDEBA">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地址：上饶市广丰区铜钹山大道</w:t>
      </w:r>
    </w:p>
    <w:p w14:paraId="090C696A">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联系人：甘燕燕</w:t>
      </w:r>
    </w:p>
    <w:p w14:paraId="6B1143EE">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联系电话：13767373776</w:t>
      </w:r>
    </w:p>
    <w:p w14:paraId="2B195B79">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采购代理机构：江西省机电设备招标有限公司</w:t>
      </w:r>
    </w:p>
    <w:p w14:paraId="1E12B972">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地址：江西省上饶市广信区万嘉商务中心11楼（上饶分公司）</w:t>
      </w:r>
    </w:p>
    <w:p w14:paraId="16C018D7">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联系人：刘子豪、全媛、程云 </w:t>
      </w:r>
    </w:p>
    <w:p w14:paraId="395D0A83">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联系电话：0793-8786738、18970329799</w:t>
      </w:r>
    </w:p>
    <w:p w14:paraId="36954C81">
      <w:pPr>
        <w:pStyle w:val="3"/>
        <w:keepNext w:val="0"/>
        <w:keepLines w:val="0"/>
        <w:widowControl/>
        <w:suppressLineNumbers w:val="0"/>
        <w:shd w:val="clear" w:fill="FFFFFF"/>
        <w:spacing w:before="0" w:beforeAutospacing="0" w:after="0" w:afterAutospacing="0" w:line="315" w:lineRule="atLeast"/>
        <w:ind w:left="0" w:right="0" w:firstLine="420"/>
        <w:jc w:val="left"/>
        <w:rPr>
          <w:rFonts w:hint="default" w:ascii="Helvetica" w:hAnsi="Helvetica" w:eastAsia="Helvetica" w:cs="Helvetica"/>
          <w:i w:val="0"/>
          <w:iCs w:val="0"/>
          <w:caps w:val="0"/>
          <w:color w:val="606266"/>
          <w:spacing w:val="0"/>
          <w:sz w:val="21"/>
          <w:szCs w:val="21"/>
        </w:rPr>
      </w:pPr>
      <w:r>
        <w:rPr>
          <w:rFonts w:hint="eastAsia" w:ascii="宋体" w:hAnsi="宋体" w:eastAsia="宋体" w:cs="宋体"/>
          <w:i w:val="0"/>
          <w:iCs w:val="0"/>
          <w:caps w:val="0"/>
          <w:color w:val="606266"/>
          <w:spacing w:val="0"/>
          <w:sz w:val="21"/>
          <w:szCs w:val="21"/>
          <w:shd w:val="clear" w:fill="FFFFFF"/>
        </w:rPr>
        <w:t>电子邮箱：</w:t>
      </w:r>
      <w:r>
        <w:rPr>
          <w:rFonts w:hint="default" w:ascii="Helvetica" w:hAnsi="Helvetica" w:eastAsia="Helvetica" w:cs="Helvetica"/>
          <w:i w:val="0"/>
          <w:iCs w:val="0"/>
          <w:caps w:val="0"/>
          <w:color w:val="1890FF"/>
          <w:spacing w:val="0"/>
          <w:sz w:val="21"/>
          <w:szCs w:val="21"/>
          <w:u w:val="none"/>
          <w:shd w:val="clear" w:fill="FFFFFF"/>
        </w:rPr>
        <w:fldChar w:fldCharType="begin"/>
      </w:r>
      <w:r>
        <w:rPr>
          <w:rFonts w:hint="default" w:ascii="Helvetica" w:hAnsi="Helvetica" w:eastAsia="Helvetica" w:cs="Helvetica"/>
          <w:i w:val="0"/>
          <w:iCs w:val="0"/>
          <w:caps w:val="0"/>
          <w:color w:val="1890FF"/>
          <w:spacing w:val="0"/>
          <w:sz w:val="21"/>
          <w:szCs w:val="21"/>
          <w:u w:val="none"/>
          <w:shd w:val="clear" w:fill="FFFFFF"/>
        </w:rPr>
        <w:instrText xml:space="preserve"> HYPERLINK "mailto:jxjdzbsr@163.com" </w:instrText>
      </w:r>
      <w:r>
        <w:rPr>
          <w:rFonts w:hint="default" w:ascii="Helvetica" w:hAnsi="Helvetica" w:eastAsia="Helvetica" w:cs="Helvetica"/>
          <w:i w:val="0"/>
          <w:iCs w:val="0"/>
          <w:caps w:val="0"/>
          <w:color w:val="1890FF"/>
          <w:spacing w:val="0"/>
          <w:sz w:val="21"/>
          <w:szCs w:val="21"/>
          <w:u w:val="none"/>
          <w:shd w:val="clear" w:fill="FFFFFF"/>
        </w:rPr>
        <w:fldChar w:fldCharType="separate"/>
      </w:r>
      <w:r>
        <w:rPr>
          <w:rStyle w:val="7"/>
          <w:rFonts w:hint="eastAsia" w:ascii="宋体" w:hAnsi="宋体" w:eastAsia="宋体" w:cs="宋体"/>
          <w:i w:val="0"/>
          <w:iCs w:val="0"/>
          <w:caps w:val="0"/>
          <w:color w:val="1890FF"/>
          <w:spacing w:val="0"/>
          <w:sz w:val="21"/>
          <w:szCs w:val="21"/>
          <w:u w:val="none"/>
          <w:shd w:val="clear" w:fill="FFFFFF"/>
        </w:rPr>
        <w:t>jzsr@jxbidding.com  </w:t>
      </w:r>
      <w:r>
        <w:rPr>
          <w:rFonts w:hint="default" w:ascii="Helvetica" w:hAnsi="Helvetica" w:eastAsia="Helvetica" w:cs="Helvetica"/>
          <w:i w:val="0"/>
          <w:iCs w:val="0"/>
          <w:caps w:val="0"/>
          <w:color w:val="1890FF"/>
          <w:spacing w:val="0"/>
          <w:sz w:val="21"/>
          <w:szCs w:val="21"/>
          <w:u w:val="none"/>
          <w:shd w:val="clear" w:fill="FFFFFF"/>
        </w:rPr>
        <w:fldChar w:fldCharType="end"/>
      </w:r>
    </w:p>
    <w:p w14:paraId="2DBD68FA"/>
    <w:sectPr>
      <w:pgSz w:w="11906" w:h="16838"/>
      <w:pgMar w:top="1440" w:right="1800" w:bottom="1440" w:left="1800" w:header="851" w:footer="992" w:gutter="0"/>
      <w:pgBorders w:offsetFrom="page">
        <w:top w:val="single" w:color="auto" w:sz="4" w:space="24"/>
        <w:left w:val="single" w:color="auto" w:sz="4" w:space="24"/>
        <w:bottom w:val="single" w:color="auto" w:sz="4" w:space="24"/>
        <w:right w:val="single" w:color="auto" w:sz="4" w:space="2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34896"/>
    <w:rsid w:val="06D34896"/>
    <w:rsid w:val="2FE15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2025-09-29T09:39:00Z</dcterms:created>
  <dc:creator>刘子豪</dc:creator>
  <cp:lastModifiedBy>刘子豪</cp:lastModifiedBy>
  <dcterms:modified xsi:type="dcterms:W3CDTF">2025-09-29T09:44:10Z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E3751D3B8C24461881F4BB68C360D773_11</vt:lpwstr>
  </property>
  <property fmtid="{D5CDD505-2E9C-101B-9397-08002B2CF9AE}" pid="4" name="KSOTemplateDocerSaveRecord">
    <vt:lpwstr>eyJoZGlkIjoiZGRiYTc4NDVlZTk5MzRmNGU2ZmZhOGExMzU2ODIzOWUiLCJ1c2VySWQiOiI2NjA1NzQwMDcifQ==</vt:lpwstr>
  </property>
</Properties>
</file>